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0126C" w14:textId="77777777" w:rsidR="0053612A" w:rsidRPr="00F54102" w:rsidRDefault="0053612A" w:rsidP="0053612A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F54102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>Attachment No. 1 to Rector’s ordinance No.   /2016</w:t>
      </w:r>
    </w:p>
    <w:p w14:paraId="230F9912" w14:textId="77777777" w:rsidR="0053612A" w:rsidRPr="00F54102" w:rsidRDefault="0053612A" w:rsidP="0053612A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val="en-GB" w:eastAsia="ar-SA"/>
        </w:rPr>
      </w:pPr>
    </w:p>
    <w:p w14:paraId="2870073B" w14:textId="77777777" w:rsidR="0053612A" w:rsidRPr="00F54102" w:rsidRDefault="0053612A" w:rsidP="0053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F54102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14:paraId="6CD2250B" w14:textId="77777777" w:rsidR="0053612A" w:rsidRPr="00F54102" w:rsidRDefault="0053612A" w:rsidP="0053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E85B70" w:rsidRPr="00F54102" w14:paraId="2CA7FA1C" w14:textId="77777777" w:rsidTr="008C76C6">
        <w:trPr>
          <w:trHeight w:val="27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0331" w14:textId="555496E2" w:rsidR="00E85B70" w:rsidRPr="00F54102" w:rsidRDefault="00E85B70" w:rsidP="00E85B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5E696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Discipline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B53BB" w14:textId="77777777" w:rsidR="00E85B70" w:rsidRPr="00F54102" w:rsidRDefault="00E85B70" w:rsidP="00E85B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0912-7LEK-C6.13-PO</w:t>
            </w:r>
          </w:p>
        </w:tc>
      </w:tr>
      <w:tr w:rsidR="00E85B70" w:rsidRPr="00F54102" w14:paraId="1BCD52FD" w14:textId="77777777" w:rsidTr="008C76C6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E175" w14:textId="4A9A20C2" w:rsidR="00E85B70" w:rsidRPr="00F54102" w:rsidRDefault="00E85B70" w:rsidP="00E85B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5E696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Name of discipline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24D1" w14:textId="77777777" w:rsidR="00E85B70" w:rsidRPr="00F54102" w:rsidRDefault="00E85B70" w:rsidP="00E85B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1B34" w14:textId="77777777" w:rsidR="00E85B70" w:rsidRPr="00F54102" w:rsidRDefault="00E85B70" w:rsidP="00E85B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proofErr w:type="spellStart"/>
            <w:r w:rsidRPr="00F54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Diagnostyka</w:t>
            </w:r>
            <w:proofErr w:type="spellEnd"/>
            <w:r w:rsidRPr="00F54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F54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obrazowa</w:t>
            </w:r>
            <w:proofErr w:type="spellEnd"/>
          </w:p>
        </w:tc>
      </w:tr>
      <w:tr w:rsidR="0053612A" w:rsidRPr="00F54102" w14:paraId="08F0631E" w14:textId="77777777" w:rsidTr="007741C2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5771F" w14:textId="77777777" w:rsidR="0053612A" w:rsidRPr="00F54102" w:rsidRDefault="0053612A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7B77B" w14:textId="77777777" w:rsidR="0053612A" w:rsidRPr="00F54102" w:rsidRDefault="0053612A" w:rsidP="00536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ADA4" w14:textId="77777777" w:rsidR="0053612A" w:rsidRPr="00F54102" w:rsidRDefault="00E7484B" w:rsidP="00536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F54102">
              <w:rPr>
                <w:rFonts w:ascii="Times New Roman" w:hAnsi="Times New Roman" w:cs="Times New Roman"/>
                <w:b/>
                <w:sz w:val="24"/>
                <w:szCs w:val="24"/>
              </w:rPr>
              <w:t>Diagnostic imaging</w:t>
            </w:r>
          </w:p>
        </w:tc>
      </w:tr>
    </w:tbl>
    <w:p w14:paraId="09173704" w14:textId="77777777" w:rsidR="0053612A" w:rsidRPr="00F54102" w:rsidRDefault="0053612A" w:rsidP="005361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21FF05E4" w14:textId="77777777" w:rsidR="00E85B70" w:rsidRDefault="00E85B70" w:rsidP="00536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765A3552" w14:textId="77777777" w:rsidR="00E85B70" w:rsidRPr="00E85B70" w:rsidRDefault="00E85B70" w:rsidP="00E85B70">
      <w:pPr>
        <w:numPr>
          <w:ilvl w:val="0"/>
          <w:numId w:val="17"/>
        </w:numPr>
        <w:suppressAutoHyphens/>
        <w:spacing w:after="0" w:line="100" w:lineRule="atLeast"/>
        <w:rPr>
          <w:rFonts w:ascii="Times New Roman" w:eastAsia="Times New Roman" w:hAnsi="Times New Roman" w:cs="Arial Unicode MS"/>
          <w:b/>
          <w:color w:val="000000"/>
          <w:sz w:val="20"/>
          <w:szCs w:val="20"/>
          <w:lang w:val="en-GB" w:eastAsia="pl-PL"/>
        </w:rPr>
      </w:pPr>
      <w:r w:rsidRPr="00E85B70">
        <w:rPr>
          <w:rFonts w:ascii="Times New Roman" w:eastAsia="Times New Roman" w:hAnsi="Times New Roman" w:cs="Arial Unicode MS"/>
          <w:b/>
          <w:color w:val="000000"/>
          <w:sz w:val="20"/>
          <w:szCs w:val="20"/>
          <w:lang w:val="en-GB" w:eastAsia="pl-PL"/>
        </w:rPr>
        <w:t>LOCATION OF THE COURSE OF STUDY WITHIN THE SYSTEM OF STUDIES</w:t>
      </w:r>
    </w:p>
    <w:p w14:paraId="7DBC939B" w14:textId="77777777" w:rsidR="00E85B70" w:rsidRPr="00E85B70" w:rsidRDefault="00E85B70" w:rsidP="00E85B70">
      <w:pPr>
        <w:suppressAutoHyphens/>
        <w:spacing w:after="0" w:line="100" w:lineRule="atLeast"/>
        <w:ind w:left="720"/>
        <w:rPr>
          <w:rFonts w:ascii="Times New Roman" w:eastAsia="Times New Roman" w:hAnsi="Times New Roman" w:cs="Arial Unicode MS"/>
          <w:b/>
          <w:caps/>
          <w:color w:val="000000"/>
          <w:sz w:val="20"/>
          <w:szCs w:val="20"/>
          <w:lang w:val="en-GB" w:eastAsia="pl-P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60"/>
        <w:gridCol w:w="1060"/>
        <w:gridCol w:w="60"/>
        <w:gridCol w:w="1340"/>
        <w:gridCol w:w="40"/>
        <w:gridCol w:w="4600"/>
      </w:tblGrid>
      <w:tr w:rsidR="00E85B70" w:rsidRPr="00E85B70" w14:paraId="037F0806" w14:textId="77777777" w:rsidTr="003D1287">
        <w:trPr>
          <w:trHeight w:val="21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46779539" w14:textId="77777777" w:rsidR="00E85B70" w:rsidRPr="00E85B70" w:rsidRDefault="00E85B70" w:rsidP="00E85B70">
            <w:pPr>
              <w:spacing w:after="0" w:line="219" w:lineRule="exact"/>
              <w:ind w:left="120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1.1. Field of study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A4858B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A41D87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DC3F2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822F713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D7DC8" w14:textId="77777777" w:rsidR="00E85B70" w:rsidRPr="00E85B70" w:rsidRDefault="00E85B70" w:rsidP="00E85B70">
            <w:pPr>
              <w:spacing w:after="0" w:line="219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sz w:val="20"/>
                <w:szCs w:val="20"/>
              </w:rPr>
              <w:t>medicine</w:t>
            </w:r>
          </w:p>
        </w:tc>
      </w:tr>
      <w:tr w:rsidR="00E85B70" w:rsidRPr="00E85B70" w14:paraId="7FE9B070" w14:textId="77777777" w:rsidTr="003D1287">
        <w:trPr>
          <w:trHeight w:val="2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6381A8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71E732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F6FF5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370185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1F400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3A960A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AE902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</w:tr>
      <w:tr w:rsidR="00E85B70" w:rsidRPr="00E85B70" w14:paraId="5B451923" w14:textId="77777777" w:rsidTr="003D1287">
        <w:trPr>
          <w:trHeight w:val="219"/>
        </w:trPr>
        <w:tc>
          <w:tcPr>
            <w:tcW w:w="25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322BA2A" w14:textId="77777777" w:rsidR="00E85B70" w:rsidRPr="00E85B70" w:rsidRDefault="00E85B70" w:rsidP="00E85B70">
            <w:pPr>
              <w:spacing w:after="0" w:line="219" w:lineRule="exact"/>
              <w:ind w:left="120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1.2. Mode of study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264CB24E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7611407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A4B81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73F4A1C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0B017E" w14:textId="77777777" w:rsidR="00E85B70" w:rsidRPr="00E85B70" w:rsidRDefault="00E85B70" w:rsidP="00E85B70">
            <w:pPr>
              <w:spacing w:after="0" w:line="219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sz w:val="20"/>
                <w:szCs w:val="20"/>
              </w:rPr>
              <w:t>Full-time</w:t>
            </w:r>
          </w:p>
        </w:tc>
      </w:tr>
      <w:tr w:rsidR="00E85B70" w:rsidRPr="00E85B70" w14:paraId="6403D71D" w14:textId="77777777" w:rsidTr="003D1287">
        <w:trPr>
          <w:trHeight w:val="114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E22FCE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50AE60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3E9016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A7588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BBE92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AAA8C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DAFF3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</w:rPr>
            </w:pPr>
          </w:p>
        </w:tc>
      </w:tr>
      <w:tr w:rsidR="00E85B70" w:rsidRPr="00E85B70" w14:paraId="11332388" w14:textId="77777777" w:rsidTr="003D1287">
        <w:trPr>
          <w:trHeight w:val="225"/>
        </w:trPr>
        <w:tc>
          <w:tcPr>
            <w:tcW w:w="25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2606B93" w14:textId="77777777" w:rsidR="00E85B70" w:rsidRPr="00E85B70" w:rsidRDefault="00E85B70" w:rsidP="00E85B70">
            <w:pPr>
              <w:spacing w:after="0" w:line="219" w:lineRule="exact"/>
              <w:ind w:left="120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1.3. Level of study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0B996E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9DF31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41732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BA9C14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27443" w14:textId="77777777" w:rsidR="00E85B70" w:rsidRPr="00E85B70" w:rsidRDefault="00E85B70" w:rsidP="00E85B70">
            <w:pPr>
              <w:spacing w:after="0" w:line="219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sz w:val="20"/>
                <w:szCs w:val="20"/>
              </w:rPr>
              <w:t>Uniform Master’s study</w:t>
            </w:r>
          </w:p>
        </w:tc>
      </w:tr>
      <w:tr w:rsidR="00E85B70" w:rsidRPr="00E85B70" w14:paraId="0A4146DB" w14:textId="77777777" w:rsidTr="003D1287">
        <w:trPr>
          <w:trHeight w:val="225"/>
        </w:trPr>
        <w:tc>
          <w:tcPr>
            <w:tcW w:w="25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E6CF2D" w14:textId="77777777" w:rsidR="00E85B70" w:rsidRPr="00E85B70" w:rsidRDefault="00E85B70" w:rsidP="00E85B70">
            <w:pPr>
              <w:spacing w:after="0" w:line="226" w:lineRule="exact"/>
              <w:ind w:left="120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1.4. Profile of study*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3EA6E915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448AEA9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614FAE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73A883A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8CD85" w14:textId="77777777" w:rsidR="00E85B70" w:rsidRPr="00E85B70" w:rsidRDefault="00E85B70" w:rsidP="00E85B70">
            <w:pPr>
              <w:spacing w:after="0" w:line="221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sz w:val="20"/>
                <w:szCs w:val="20"/>
              </w:rPr>
              <w:t>General academic</w:t>
            </w:r>
          </w:p>
        </w:tc>
      </w:tr>
      <w:tr w:rsidR="00E85B70" w:rsidRPr="00E85B70" w14:paraId="2A8AB738" w14:textId="77777777" w:rsidTr="003D1287">
        <w:trPr>
          <w:trHeight w:val="28"/>
        </w:trPr>
        <w:tc>
          <w:tcPr>
            <w:tcW w:w="192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47E361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EAACF9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FA90CB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918866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A83ED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3F0E3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D33D8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</w:rPr>
            </w:pPr>
          </w:p>
        </w:tc>
      </w:tr>
      <w:tr w:rsidR="00E85B70" w:rsidRPr="00E036C8" w14:paraId="5C186B57" w14:textId="77777777" w:rsidTr="003D1287">
        <w:trPr>
          <w:trHeight w:val="225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39957" w14:textId="77777777" w:rsidR="00E85B70" w:rsidRPr="00E85B70" w:rsidRDefault="00E85B70" w:rsidP="00E85B70">
            <w:pPr>
              <w:spacing w:after="0" w:line="226" w:lineRule="exact"/>
              <w:ind w:left="120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1.5. Person/s preparing the course description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6D3E68B5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8074DF" w14:textId="77777777" w:rsidR="00E85B70" w:rsidRPr="00743FEF" w:rsidRDefault="00E85B70" w:rsidP="00E85B7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43F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ar-SA"/>
              </w:rPr>
              <w:t xml:space="preserve">Łukasz </w:t>
            </w:r>
            <w:proofErr w:type="spellStart"/>
            <w:r w:rsidRPr="00743F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ar-SA"/>
              </w:rPr>
              <w:t>Wypchło</w:t>
            </w:r>
            <w:proofErr w:type="spellEnd"/>
            <w:r w:rsidRPr="00743F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ar-SA"/>
              </w:rPr>
              <w:t xml:space="preserve"> </w:t>
            </w:r>
            <w:hyperlink r:id="rId7" w:history="1">
              <w:r w:rsidRPr="00743FEF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pl-PL"/>
                </w:rPr>
                <w:t>zwierz2002@yahoo.com</w:t>
              </w:r>
            </w:hyperlink>
          </w:p>
          <w:p w14:paraId="0E43DA3F" w14:textId="40106900" w:rsidR="00E85B70" w:rsidRPr="00E85B70" w:rsidRDefault="00E85B70" w:rsidP="00E85B70">
            <w:pPr>
              <w:spacing w:after="0" w:line="221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val="pl-PL"/>
              </w:rPr>
            </w:pPr>
            <w:r w:rsidRPr="00743F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ar-SA"/>
              </w:rPr>
              <w:t>Ewa Stochmal bugajskaewa@op.pl</w:t>
            </w:r>
          </w:p>
        </w:tc>
      </w:tr>
      <w:tr w:rsidR="00E85B70" w:rsidRPr="00E036C8" w14:paraId="09623294" w14:textId="77777777" w:rsidTr="003D1287">
        <w:trPr>
          <w:trHeight w:val="111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FDADB3F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val="pl-PL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19D647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val="pl-PL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E4C31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val="pl-PL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FDCAF2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val="pl-PL"/>
              </w:rPr>
            </w:pPr>
          </w:p>
        </w:tc>
        <w:tc>
          <w:tcPr>
            <w:tcW w:w="46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F62E7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val="pl-PL"/>
              </w:rPr>
            </w:pPr>
          </w:p>
        </w:tc>
      </w:tr>
      <w:tr w:rsidR="00E85B70" w:rsidRPr="00E85B70" w14:paraId="19E9F094" w14:textId="77777777" w:rsidTr="003D1287">
        <w:trPr>
          <w:trHeight w:val="219"/>
        </w:trPr>
        <w:tc>
          <w:tcPr>
            <w:tcW w:w="2580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B1895" w14:textId="77777777" w:rsidR="00E85B70" w:rsidRPr="00E85B70" w:rsidRDefault="00E85B70" w:rsidP="00E85B70">
            <w:pPr>
              <w:spacing w:after="0" w:line="219" w:lineRule="exact"/>
              <w:ind w:left="120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E85B70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1.6. Contact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AC42D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4C717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6A7E7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2E25" w14:textId="77777777" w:rsidR="00E85B70" w:rsidRPr="00E85B70" w:rsidRDefault="00E85B70" w:rsidP="00E85B7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</w:rPr>
            </w:pPr>
          </w:p>
        </w:tc>
        <w:tc>
          <w:tcPr>
            <w:tcW w:w="46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B2A7D" w14:textId="1B587120" w:rsidR="00E85B70" w:rsidRPr="00E85B70" w:rsidRDefault="00E85B70" w:rsidP="00E85B70">
            <w:pPr>
              <w:spacing w:after="0" w:line="219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437865">
              <w:rPr>
                <w:rFonts w:ascii="Times New Roman" w:hAnsi="Times New Roman" w:cs="Times New Roman"/>
                <w:sz w:val="20"/>
                <w:szCs w:val="20"/>
              </w:rPr>
              <w:t>Wnoz_inm@ujk.edu.pl</w:t>
            </w:r>
          </w:p>
        </w:tc>
      </w:tr>
    </w:tbl>
    <w:p w14:paraId="4F91B632" w14:textId="77777777" w:rsidR="00E85B70" w:rsidRDefault="00E85B70" w:rsidP="00536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DB9D0FE" w14:textId="5C5D9605" w:rsidR="001F1789" w:rsidRPr="001F1789" w:rsidRDefault="001F1789" w:rsidP="001F1789">
      <w:pPr>
        <w:pStyle w:val="Akapitzlist"/>
        <w:numPr>
          <w:ilvl w:val="0"/>
          <w:numId w:val="17"/>
        </w:numPr>
        <w:suppressAutoHyphens/>
        <w:spacing w:after="0" w:line="100" w:lineRule="atLeast"/>
        <w:rPr>
          <w:rFonts w:ascii="Times New Roman" w:eastAsia="Times New Roman" w:hAnsi="Times New Roman" w:cs="Arial Unicode MS"/>
          <w:b/>
          <w:color w:val="000000"/>
          <w:sz w:val="20"/>
          <w:szCs w:val="20"/>
          <w:lang w:val="en-GB" w:eastAsia="pl-PL"/>
        </w:rPr>
      </w:pPr>
      <w:r w:rsidRPr="001F1789">
        <w:rPr>
          <w:rFonts w:ascii="Times New Roman" w:eastAsia="Times New Roman" w:hAnsi="Times New Roman" w:cs="Arial Unicode MS"/>
          <w:b/>
          <w:caps/>
          <w:color w:val="000000"/>
          <w:sz w:val="20"/>
          <w:szCs w:val="20"/>
          <w:lang w:val="en-GB" w:eastAsia="pl-PL"/>
        </w:rPr>
        <w:t>General characteristicS of the course of study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51"/>
        <w:gridCol w:w="4673"/>
      </w:tblGrid>
      <w:tr w:rsidR="001F1789" w:rsidRPr="001F1789" w14:paraId="220D97DB" w14:textId="77777777" w:rsidTr="003D1287">
        <w:trPr>
          <w:trHeight w:val="259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936B93" w14:textId="77777777" w:rsidR="001F1789" w:rsidRPr="001F1789" w:rsidRDefault="001F1789" w:rsidP="001F1789">
            <w:pPr>
              <w:spacing w:after="0" w:line="100" w:lineRule="atLeast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val="en-GB" w:eastAsia="pl-PL"/>
              </w:rPr>
            </w:pPr>
            <w:r w:rsidRPr="001F1789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val="en-GB" w:eastAsia="pl-PL"/>
              </w:rPr>
              <w:t>2.2. Language of instruction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2D54C" w14:textId="77777777" w:rsidR="001F1789" w:rsidRPr="001F1789" w:rsidRDefault="001F1789" w:rsidP="001F1789">
            <w:pPr>
              <w:spacing w:after="0" w:line="10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pl" w:eastAsia="pl-PL"/>
              </w:rPr>
            </w:pPr>
            <w:r w:rsidRPr="001F1789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val="en-GB" w:eastAsia="pl-PL"/>
              </w:rPr>
              <w:t>English</w:t>
            </w:r>
          </w:p>
        </w:tc>
      </w:tr>
      <w:tr w:rsidR="001F1789" w:rsidRPr="001F1789" w14:paraId="7EC89A13" w14:textId="77777777" w:rsidTr="003D1287">
        <w:trPr>
          <w:trHeight w:val="259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77ED4" w14:textId="77777777" w:rsidR="001F1789" w:rsidRPr="001F1789" w:rsidRDefault="001F1789" w:rsidP="001F1789">
            <w:pPr>
              <w:spacing w:after="0" w:line="100" w:lineRule="atLeast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pl" w:eastAsia="pl-PL"/>
              </w:rPr>
            </w:pPr>
            <w:r w:rsidRPr="001F1789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val="en-GB" w:eastAsia="pl-PL"/>
              </w:rPr>
              <w:t>2.4. Prerequisites*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975CA" w14:textId="5B581347" w:rsidR="001F1789" w:rsidRPr="001F1789" w:rsidRDefault="001F1789" w:rsidP="001F1789">
            <w:pPr>
              <w:spacing w:after="0" w:line="10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Knowledge of anatomy and biophysics in the scope of curriculum and undergraduate degree-level exam / final passing of anatomy, biophysics</w:t>
            </w:r>
          </w:p>
        </w:tc>
      </w:tr>
    </w:tbl>
    <w:p w14:paraId="64ECFF32" w14:textId="7622D6B2" w:rsidR="001F1789" w:rsidRPr="001F1789" w:rsidRDefault="001F1789" w:rsidP="001F1789">
      <w:pPr>
        <w:pStyle w:val="Akapitzlist"/>
        <w:numPr>
          <w:ilvl w:val="0"/>
          <w:numId w:val="17"/>
        </w:num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1F1789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53612A" w:rsidRPr="00F54102" w14:paraId="2990C23D" w14:textId="77777777" w:rsidTr="007741C2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F2E66" w14:textId="77777777" w:rsidR="0053612A" w:rsidRPr="00F54102" w:rsidRDefault="0053612A" w:rsidP="001F1789">
            <w:pPr>
              <w:numPr>
                <w:ilvl w:val="1"/>
                <w:numId w:val="17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D4A0" w14:textId="29B99906" w:rsidR="0053612A" w:rsidRPr="00F54102" w:rsidRDefault="0053612A" w:rsidP="00764005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 – 15</w:t>
            </w:r>
            <w:r w:rsidR="0076400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(including 3 hours of e-learning)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, </w:t>
            </w:r>
            <w:r w:rsidR="0076400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classes-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15, practical classes - 25</w:t>
            </w:r>
          </w:p>
        </w:tc>
      </w:tr>
      <w:tr w:rsidR="0053612A" w:rsidRPr="00F54102" w14:paraId="341D3D8C" w14:textId="77777777" w:rsidTr="007741C2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855E8" w14:textId="77777777" w:rsidR="0053612A" w:rsidRPr="00F54102" w:rsidRDefault="0053612A" w:rsidP="001F1789">
            <w:pPr>
              <w:numPr>
                <w:ilvl w:val="1"/>
                <w:numId w:val="17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8483" w14:textId="77777777" w:rsidR="0053612A" w:rsidRPr="00F54102" w:rsidRDefault="0053612A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 - Courses in the teaching rooms of the UJK</w:t>
            </w:r>
          </w:p>
          <w:p w14:paraId="26DC90A0" w14:textId="400787A7" w:rsidR="0053612A" w:rsidRPr="00F54102" w:rsidRDefault="0053612A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classes – Courses in the teaching rooms of the UJK </w:t>
            </w:r>
            <w:r w:rsidR="00DE21E9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as well as </w:t>
            </w:r>
            <w:r w:rsidR="00743FE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Wojewódzki Szpital Zespolony</w:t>
            </w:r>
          </w:p>
          <w:p w14:paraId="76A5077D" w14:textId="1685523B" w:rsidR="00DE21E9" w:rsidRPr="00F54102" w:rsidRDefault="00DE21E9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practical classes - Courses in the teaching rooms of the UJK as well as </w:t>
            </w:r>
            <w:r w:rsidR="00743FE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Wojewódzki Szpital Zespolony</w:t>
            </w:r>
          </w:p>
        </w:tc>
      </w:tr>
      <w:tr w:rsidR="0053612A" w:rsidRPr="00F54102" w14:paraId="16CC2FEA" w14:textId="77777777" w:rsidTr="007741C2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F681" w14:textId="77777777" w:rsidR="0053612A" w:rsidRPr="00F54102" w:rsidRDefault="0053612A" w:rsidP="001F1789">
            <w:pPr>
              <w:numPr>
                <w:ilvl w:val="1"/>
                <w:numId w:val="17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9A1C" w14:textId="77777777" w:rsidR="0053612A" w:rsidRPr="00F54102" w:rsidRDefault="0053612A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 – exam, classes – credit with grade</w:t>
            </w:r>
            <w:r w:rsidR="00C866C7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, practical classes – credit with grade </w:t>
            </w:r>
          </w:p>
        </w:tc>
      </w:tr>
      <w:tr w:rsidR="0053612A" w:rsidRPr="00F54102" w14:paraId="107538D8" w14:textId="77777777" w:rsidTr="007741C2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6F4B5" w14:textId="77777777" w:rsidR="0053612A" w:rsidRPr="00F54102" w:rsidRDefault="0053612A" w:rsidP="001F1789">
            <w:pPr>
              <w:numPr>
                <w:ilvl w:val="1"/>
                <w:numId w:val="17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8F48" w14:textId="77777777" w:rsidR="008E01E9" w:rsidRPr="00F54102" w:rsidRDefault="008E01E9" w:rsidP="008E01E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lecture–informative lecture</w:t>
            </w:r>
            <w:r w:rsidR="00C641DD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 oral transmission of knowledge and use of visual means, demonstration, conversational lecture, didactic discussion connected with the lecture </w:t>
            </w:r>
          </w:p>
          <w:p w14:paraId="29E39A98" w14:textId="77777777" w:rsidR="001348AE" w:rsidRPr="00F54102" w:rsidRDefault="008E01E9" w:rsidP="008E01E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classes- conversational lecture, discussion connected with the lecture, dem</w:t>
            </w:r>
            <w:r w:rsidR="001348AE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onstration with the description</w:t>
            </w:r>
          </w:p>
          <w:p w14:paraId="1BAE801A" w14:textId="77777777" w:rsidR="0053612A" w:rsidRPr="00F54102" w:rsidRDefault="008E01E9" w:rsidP="008E01E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1348AE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practical classes -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case study</w:t>
            </w:r>
          </w:p>
        </w:tc>
      </w:tr>
      <w:tr w:rsidR="0053612A" w:rsidRPr="00F54102" w14:paraId="5CEB1786" w14:textId="77777777" w:rsidTr="007741C2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2704F" w14:textId="77777777" w:rsidR="0053612A" w:rsidRPr="00F54102" w:rsidRDefault="0053612A" w:rsidP="001F1789">
            <w:pPr>
              <w:numPr>
                <w:ilvl w:val="1"/>
                <w:numId w:val="17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B8F97" w14:textId="77777777" w:rsidR="0053612A" w:rsidRPr="00F54102" w:rsidRDefault="0053612A" w:rsidP="0053612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8EAA" w14:textId="77777777" w:rsidR="008E01E9" w:rsidRPr="00F54102" w:rsidRDefault="008E01E9" w:rsidP="008E01E9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F54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Learning Radiology: Recognizing the Basics 3rd Edition 2015. </w:t>
            </w:r>
            <w:r w:rsidR="00C641DD" w:rsidRPr="00F54102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William </w:t>
            </w:r>
            <w:proofErr w:type="spellStart"/>
            <w:r w:rsidR="00C641DD" w:rsidRPr="00F54102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Herring</w:t>
            </w:r>
            <w:proofErr w:type="spellEnd"/>
            <w:r w:rsidR="00C641DD" w:rsidRPr="00F54102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MD</w:t>
            </w:r>
          </w:p>
          <w:p w14:paraId="681DDE6E" w14:textId="77777777" w:rsidR="0053612A" w:rsidRPr="00F54102" w:rsidRDefault="008E01E9" w:rsidP="00C641DD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Calibri" w:hAnsi="Times New Roman" w:cs="Times New Roman"/>
                <w:sz w:val="20"/>
                <w:szCs w:val="20"/>
              </w:rPr>
              <w:t>Imaging for Students Fourth Edition, 2012 by David A. Lisle.</w:t>
            </w:r>
          </w:p>
        </w:tc>
      </w:tr>
      <w:tr w:rsidR="0053612A" w:rsidRPr="00F54102" w14:paraId="49F4512C" w14:textId="77777777" w:rsidTr="007741C2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494B" w14:textId="77777777" w:rsidR="0053612A" w:rsidRPr="00F54102" w:rsidRDefault="0053612A" w:rsidP="0053612A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2A561" w14:textId="77777777" w:rsidR="0053612A" w:rsidRPr="00F54102" w:rsidRDefault="0053612A" w:rsidP="0053612A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39A1" w14:textId="77777777" w:rsidR="008E01E9" w:rsidRPr="00F54102" w:rsidRDefault="008E01E9" w:rsidP="008E01E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Fundamentals of Diagnostic Radiology 2012; Authors: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William E Brant MD; Clyde Helms MD</w:t>
            </w:r>
          </w:p>
          <w:p w14:paraId="7C7602E7" w14:textId="77777777" w:rsidR="0053612A" w:rsidRDefault="008E01E9" w:rsidP="00C641D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Netter's Introduction to Imaging, 1st Edition, 2011;  Authors: Larry R. </w:t>
            </w:r>
            <w:proofErr w:type="spellStart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Cochard</w:t>
            </w:r>
            <w:proofErr w:type="spellEnd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&amp; Lori A </w:t>
            </w:r>
            <w:proofErr w:type="spellStart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Goodhartz</w:t>
            </w:r>
            <w:proofErr w:type="spellEnd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&amp; Carla </w:t>
            </w:r>
            <w:proofErr w:type="spellStart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Harmath</w:t>
            </w:r>
            <w:proofErr w:type="spellEnd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&amp; Nancy M. Major &amp; Srinivasan </w:t>
            </w:r>
            <w:proofErr w:type="spellStart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Mukundan</w:t>
            </w:r>
            <w:proofErr w:type="spellEnd"/>
          </w:p>
          <w:p w14:paraId="3412A297" w14:textId="79223EFA" w:rsidR="00F36244" w:rsidRPr="00F54102" w:rsidRDefault="00302992" w:rsidP="00C641D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www.castlemountain.dk/atlas/</w:t>
            </w:r>
          </w:p>
        </w:tc>
      </w:tr>
    </w:tbl>
    <w:p w14:paraId="3CDAE86A" w14:textId="77777777" w:rsidR="008E01E9" w:rsidRPr="00F54102" w:rsidRDefault="008E01E9" w:rsidP="00536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351305C5" w14:textId="77777777" w:rsidR="008E01E9" w:rsidRPr="00F54102" w:rsidRDefault="008E01E9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F5410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br w:type="page"/>
      </w:r>
    </w:p>
    <w:p w14:paraId="35D1398C" w14:textId="77777777" w:rsidR="0053612A" w:rsidRPr="00F54102" w:rsidRDefault="0053612A" w:rsidP="00536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14:paraId="369987AD" w14:textId="77777777" w:rsidR="0053612A" w:rsidRPr="00F54102" w:rsidRDefault="0053612A" w:rsidP="001F178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F5410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Objectives, syllabus CONTENT and intended teaching outcomes</w:t>
      </w:r>
      <w:r w:rsidRPr="00F5410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53612A" w:rsidRPr="00F54102" w14:paraId="78ACCFDB" w14:textId="77777777" w:rsidTr="007741C2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6CD31" w14:textId="77777777" w:rsidR="0053612A" w:rsidRPr="00F54102" w:rsidRDefault="0053612A" w:rsidP="001F1789">
            <w:pPr>
              <w:numPr>
                <w:ilvl w:val="1"/>
                <w:numId w:val="17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F5410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p w14:paraId="292AA65F" w14:textId="77777777" w:rsidR="00F54102" w:rsidRDefault="00F54102" w:rsidP="008E01E9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643D4E9F" w14:textId="77777777" w:rsidR="004669A8" w:rsidRPr="00F54102" w:rsidRDefault="00F54102" w:rsidP="008E01E9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</w:t>
            </w:r>
            <w:r w:rsidR="004669A8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ecture,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</w:t>
            </w:r>
            <w:r w:rsidR="004669A8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ses and</w:t>
            </w:r>
            <w:r w:rsidR="004669A8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</w:t>
            </w:r>
            <w:r w:rsidR="004669A8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ractical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</w:t>
            </w:r>
            <w:r w:rsidR="004669A8"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lasses</w:t>
            </w:r>
          </w:p>
          <w:p w14:paraId="1EFE07E0" w14:textId="77777777" w:rsidR="008E01E9" w:rsidRPr="00F54102" w:rsidRDefault="008E01E9" w:rsidP="008E01E9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Introduction to:</w:t>
            </w:r>
          </w:p>
          <w:p w14:paraId="1280D540" w14:textId="77777777" w:rsidR="008E01E9" w:rsidRPr="00F54102" w:rsidRDefault="008E01E9" w:rsidP="008E01E9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•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 xml:space="preserve">modern diagnostic methods and clinical application, </w:t>
            </w:r>
          </w:p>
          <w:p w14:paraId="7381A68E" w14:textId="77777777" w:rsidR="008E01E9" w:rsidRPr="00F54102" w:rsidRDefault="008E01E9" w:rsidP="008E01E9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•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>the principles of commission and prepare the patient for various diagnostic imaging,</w:t>
            </w:r>
          </w:p>
          <w:p w14:paraId="4FDF792A" w14:textId="77777777" w:rsidR="008E01E9" w:rsidRPr="00F54102" w:rsidRDefault="008E01E9" w:rsidP="008E01E9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•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>the indications and contraindications for various diagnostic imaging methods and principles of the use of contrast agents,</w:t>
            </w:r>
          </w:p>
          <w:p w14:paraId="4B382988" w14:textId="77777777" w:rsidR="008E01E9" w:rsidRPr="00F54102" w:rsidRDefault="008E01E9" w:rsidP="008E01E9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•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>the principles of evaluation and interpretation of images and test results,</w:t>
            </w:r>
          </w:p>
          <w:p w14:paraId="449E281D" w14:textId="77777777" w:rsidR="008E01E9" w:rsidRPr="00F54102" w:rsidRDefault="008E01E9" w:rsidP="008E01E9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•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>the basic issues in the field of interventional radiology,</w:t>
            </w:r>
          </w:p>
          <w:p w14:paraId="0275B4FC" w14:textId="77777777" w:rsidR="0053612A" w:rsidRPr="00F54102" w:rsidRDefault="008E01E9" w:rsidP="008E01E9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•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>the basic issues in the field of radiobiology and radiation protection.</w:t>
            </w:r>
          </w:p>
        </w:tc>
      </w:tr>
      <w:tr w:rsidR="0053612A" w:rsidRPr="00F54102" w14:paraId="24BF8E8F" w14:textId="77777777" w:rsidTr="007741C2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FA20" w14:textId="77777777" w:rsidR="0053612A" w:rsidRPr="00F54102" w:rsidRDefault="0053612A" w:rsidP="001F1789">
            <w:pPr>
              <w:numPr>
                <w:ilvl w:val="1"/>
                <w:numId w:val="17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F5410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p w14:paraId="0BBE67E2" w14:textId="77777777" w:rsidR="004669A8" w:rsidRPr="00F54102" w:rsidRDefault="004669A8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Lectures</w:t>
            </w:r>
          </w:p>
          <w:p w14:paraId="22A3FCCE" w14:textId="77777777" w:rsidR="008E01E9" w:rsidRPr="00F54102" w:rsidRDefault="008E01E9" w:rsidP="0084683A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Physical and technical basics of  modern methods of diagnostic imaging: </w:t>
            </w:r>
            <w:bookmarkStart w:id="0" w:name="result_box"/>
            <w:bookmarkEnd w:id="0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ultrasound, magnetic resonance imaging (MRI), positron emission tomography / computed tomography (PET / CT) and X-ray, including mammography and computed tomography (CT). </w:t>
            </w:r>
          </w:p>
          <w:p w14:paraId="08262B0E" w14:textId="77777777" w:rsidR="008E01E9" w:rsidRPr="00F54102" w:rsidRDefault="008E01E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E5EC0" w14:textId="77777777" w:rsidR="008E01E9" w:rsidRPr="00F54102" w:rsidRDefault="008E01E9" w:rsidP="0084683A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Essential issues of radiobiology and radiation protection. Types of ionizing radiation.</w:t>
            </w:r>
          </w:p>
          <w:p w14:paraId="4895BB19" w14:textId="77777777" w:rsidR="008E01E9" w:rsidRPr="00F54102" w:rsidRDefault="008E01E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3795A2" w14:textId="77777777" w:rsidR="008E01E9" w:rsidRPr="00F54102" w:rsidRDefault="008E01E9" w:rsidP="0084683A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Diagnostic imaging methods safety. </w:t>
            </w:r>
            <w:bookmarkStart w:id="1" w:name="result_box41"/>
            <w:bookmarkEnd w:id="1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Contrast agents.  Indications and contraindications for various diagnostic imaging methods and apply appropriate contrast agents. Adverse reactions.</w:t>
            </w:r>
          </w:p>
          <w:p w14:paraId="767442BD" w14:textId="77777777" w:rsidR="008E01E9" w:rsidRPr="00F54102" w:rsidRDefault="008E01E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313329" w14:textId="77777777" w:rsidR="008E01E9" w:rsidRPr="00F54102" w:rsidRDefault="008E01E9" w:rsidP="0084683A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Commission and preparing a patient for various diagnostic imaging. Evaluation of the picture obtained. Rules for the interpretation of the results of individual diagnostic imaging.</w:t>
            </w:r>
          </w:p>
          <w:p w14:paraId="2B849851" w14:textId="77777777" w:rsidR="008E01E9" w:rsidRPr="00F54102" w:rsidRDefault="008E01E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D42EE6" w14:textId="77777777" w:rsidR="008E01E9" w:rsidRPr="00F54102" w:rsidRDefault="008E01E9" w:rsidP="0084683A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Interventional radiology</w:t>
            </w:r>
            <w:r w:rsidR="0084683A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obstetrics imaging</w:t>
            </w:r>
          </w:p>
          <w:p w14:paraId="74206A8E" w14:textId="77777777" w:rsidR="004669A8" w:rsidRPr="00F54102" w:rsidRDefault="004669A8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A4C4B2" w14:textId="77777777" w:rsidR="00B1785A" w:rsidRPr="00F54102" w:rsidRDefault="00855163" w:rsidP="00B1785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Classes</w:t>
            </w:r>
            <w:bookmarkStart w:id="2" w:name="_Toc462293126"/>
            <w:bookmarkStart w:id="3" w:name="_Toc462294419"/>
            <w:r w:rsidR="00B1785A"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E1AA4ED" w14:textId="77777777" w:rsidR="00B1785A" w:rsidRPr="00F54102" w:rsidRDefault="00B1785A" w:rsidP="00B1785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35DDC9" w14:textId="77777777" w:rsidR="008E01E9" w:rsidRPr="00F54102" w:rsidRDefault="00B1785A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Chest</w:t>
            </w:r>
            <w:r w:rsidR="008E01E9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Imaging</w:t>
            </w:r>
            <w:bookmarkEnd w:id="2"/>
            <w:bookmarkEnd w:id="3"/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8E01E9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techniques, effectiveness, patient preparation, radiological anatomy of organs and symptomatology.</w:t>
            </w:r>
          </w:p>
          <w:p w14:paraId="708A18A5" w14:textId="77777777" w:rsidR="006A35D9" w:rsidRPr="00F54102" w:rsidRDefault="006A35D9" w:rsidP="00B1785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E06DB8" w14:textId="77777777" w:rsidR="006A35D9" w:rsidRPr="00F54102" w:rsidRDefault="006A35D9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Cardiac Imaging – techniques, effectiveness, patient preparation, radiological anatomy of organs and symptomatology.</w:t>
            </w:r>
          </w:p>
          <w:p w14:paraId="48DE2EBE" w14:textId="77777777" w:rsidR="008E01E9" w:rsidRPr="00F54102" w:rsidRDefault="008E01E9" w:rsidP="0084683A">
            <w:pPr>
              <w:tabs>
                <w:tab w:val="left" w:pos="1050"/>
              </w:tabs>
              <w:suppressAutoHyphens/>
              <w:spacing w:after="0" w:line="240" w:lineRule="auto"/>
              <w:ind w:firstLine="10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B41574" w14:textId="77777777" w:rsidR="008E01E9" w:rsidRPr="00F54102" w:rsidRDefault="006A35D9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Gastrointestinal  Imaging</w:t>
            </w:r>
            <w:r w:rsidR="00B1785A"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8E01E9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techniques, effectiveness, patient preparation, radiological anatomy of organs and symptomatology.</w:t>
            </w:r>
          </w:p>
          <w:p w14:paraId="2DA7C23B" w14:textId="77777777" w:rsidR="008E01E9" w:rsidRPr="00F54102" w:rsidRDefault="008E01E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D32907" w14:textId="77777777" w:rsidR="006A35D9" w:rsidRPr="00F54102" w:rsidRDefault="006A35D9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Genitourinary Imaging – techniques, effectiveness, patient preparation, radiological anatomy of organs and symptomatology.</w:t>
            </w:r>
          </w:p>
          <w:p w14:paraId="1AD9B1FC" w14:textId="77777777" w:rsidR="006A35D9" w:rsidRPr="00F54102" w:rsidRDefault="006A35D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8DCC1E" w14:textId="77777777" w:rsidR="008E01E9" w:rsidRPr="00F54102" w:rsidRDefault="00B1785A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Musculoskeletal Imaging – </w:t>
            </w:r>
            <w:r w:rsidR="008E01E9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techniques, effectiveness, patient preparation, radiological anatomy of organs and symptomatology.</w:t>
            </w:r>
          </w:p>
          <w:p w14:paraId="56DC5DE2" w14:textId="77777777" w:rsidR="008E01E9" w:rsidRPr="00F54102" w:rsidRDefault="008E01E9" w:rsidP="008E01E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0A8FC6" w14:textId="77777777" w:rsidR="008E01E9" w:rsidRPr="00F54102" w:rsidRDefault="006A35D9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Neurologic Imaging</w:t>
            </w:r>
            <w:r w:rsidR="00B1785A"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8E01E9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techniques, effectiveness, patient preparation, radiological anatomy of organs and symptomatology.</w:t>
            </w:r>
          </w:p>
          <w:p w14:paraId="333A959E" w14:textId="77777777" w:rsidR="008E01E9" w:rsidRPr="00F54102" w:rsidRDefault="008E01E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8A9D72" w14:textId="77777777" w:rsidR="006A35D9" w:rsidRPr="00F54102" w:rsidRDefault="006A35D9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Head and Neck Imaging - techniques, effectiveness, patient preparation, radiological anatomy of organs and symptomatology.</w:t>
            </w:r>
          </w:p>
          <w:p w14:paraId="05C71075" w14:textId="77777777" w:rsidR="006A35D9" w:rsidRPr="00F54102" w:rsidRDefault="006A35D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CF1D83" w14:textId="77777777" w:rsidR="008E01E9" w:rsidRPr="00F54102" w:rsidRDefault="00B1785A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Vascular Imaging – </w:t>
            </w:r>
            <w:r w:rsidR="008E01E9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techniques, effectiveness, patient preparation, radiological anatomy of organs and symptomatology.</w:t>
            </w:r>
          </w:p>
          <w:p w14:paraId="64AC0F97" w14:textId="77777777" w:rsidR="008E01E9" w:rsidRPr="00F54102" w:rsidRDefault="008E01E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F0E5D" w14:textId="77777777" w:rsidR="008E01E9" w:rsidRPr="00F54102" w:rsidRDefault="008E01E9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Pediatric Imaging</w:t>
            </w:r>
            <w:bookmarkStart w:id="4" w:name="__DdeLink__124_2139774432"/>
            <w:bookmarkEnd w:id="4"/>
            <w:r w:rsidR="00B1785A"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techniques, effectiveness, patient preparation, radiological anatomy of organs and symptomatology.</w:t>
            </w:r>
          </w:p>
          <w:p w14:paraId="0336DEF4" w14:textId="77777777" w:rsidR="008E01E9" w:rsidRPr="00F54102" w:rsidRDefault="008E01E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3EFF5" w14:textId="77777777" w:rsidR="008E01E9" w:rsidRPr="00F54102" w:rsidRDefault="006A35D9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Breast </w:t>
            </w:r>
            <w:r w:rsidR="008E01E9"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Imaging</w:t>
            </w: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785A"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8E01E9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techniques, effectiveness, patient preparation, radiological anatomy of organs and symptomatology.</w:t>
            </w:r>
          </w:p>
          <w:p w14:paraId="76E9887B" w14:textId="77777777" w:rsidR="008E01E9" w:rsidRPr="00F54102" w:rsidRDefault="008E01E9" w:rsidP="008E01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5DEFA" w14:textId="77777777" w:rsidR="006A35D9" w:rsidRPr="00F54102" w:rsidRDefault="006A35D9" w:rsidP="0084683A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Pediatric Imaging –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techniques, effectiveness, patient preparation, radiological anatomy of organs and symptomatology.</w:t>
            </w:r>
          </w:p>
          <w:p w14:paraId="6344683D" w14:textId="77777777" w:rsidR="00855163" w:rsidRPr="00F54102" w:rsidRDefault="00855163" w:rsidP="005361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Practical classes:</w:t>
            </w:r>
          </w:p>
          <w:p w14:paraId="525FE5B1" w14:textId="77777777" w:rsidR="00855163" w:rsidRPr="00F54102" w:rsidRDefault="007741C2" w:rsidP="00B669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selected </w:t>
            </w:r>
            <w:r w:rsidR="00CB25FF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lung, bronchial, mediastinal, pleural and chest wall disorders in diagnostic imaging</w:t>
            </w:r>
          </w:p>
          <w:p w14:paraId="43FBA8F8" w14:textId="77777777" w:rsidR="00CB25FF" w:rsidRPr="00F54102" w:rsidRDefault="00CB25FF" w:rsidP="00B669C7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selected </w:t>
            </w:r>
            <w:r w:rsidR="00855163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esophagus,  </w:t>
            </w:r>
            <w:r w:rsidR="00855163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stomach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, duodenum and small bowel, colon, liver, pancreas, biliary system, spleen, peritoneum and abdominal wall diseases in diagnostic imaging</w:t>
            </w:r>
          </w:p>
          <w:p w14:paraId="288DFAA0" w14:textId="77777777" w:rsidR="0098228B" w:rsidRPr="00F54102" w:rsidRDefault="00CB25FF" w:rsidP="00B669C7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selected </w:t>
            </w:r>
            <w:r w:rsidR="0098228B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kidneys, bladder, urethra, retroperitoneum, male and female pelvis disorders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in diagnostic imaging</w:t>
            </w:r>
          </w:p>
          <w:p w14:paraId="69D49F5E" w14:textId="77777777" w:rsidR="0098228B" w:rsidRPr="00F54102" w:rsidRDefault="0098228B" w:rsidP="00B669C7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selected 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esophagus, 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stomach, duodenum and small bowel, colon, liver, pancreas, biliary system, spleen, peritoneum and abdominal wall diseases in diagnostic imaging</w:t>
            </w:r>
          </w:p>
          <w:p w14:paraId="1CF2D1C9" w14:textId="77777777" w:rsidR="0098228B" w:rsidRPr="00F54102" w:rsidRDefault="0098228B" w:rsidP="00B669C7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selected  congenital and acquired heart diseases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diagnostic imaging </w:t>
            </w:r>
          </w:p>
          <w:p w14:paraId="2A66D06E" w14:textId="77777777" w:rsidR="0098228B" w:rsidRPr="00F54102" w:rsidRDefault="0098228B" w:rsidP="00B669C7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selected 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disorders of bones, joints and muscles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in diagnostic imaging</w:t>
            </w:r>
          </w:p>
          <w:p w14:paraId="4556DF95" w14:textId="77777777" w:rsidR="00B541F3" w:rsidRPr="00F54102" w:rsidRDefault="0098228B" w:rsidP="00B669C7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selected 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disorders of the brain and </w:t>
            </w:r>
            <w:r w:rsidR="00B541F3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the spinal cord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in diagnostic imaging</w:t>
            </w:r>
          </w:p>
          <w:p w14:paraId="30CC25E1" w14:textId="77777777" w:rsidR="00B669C7" w:rsidRPr="00F54102" w:rsidRDefault="00B541F3" w:rsidP="00B669C7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selected temporal bone, orbit, pharynx, larynx, sinuses, nasal cavity, oral cavity and salivary glands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diseases in diagnostic imaging</w:t>
            </w:r>
          </w:p>
          <w:p w14:paraId="22D5FEE8" w14:textId="77777777" w:rsidR="00B669C7" w:rsidRPr="00F54102" w:rsidRDefault="00B541F3" w:rsidP="00B669C7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selected </w:t>
            </w:r>
            <w:r w:rsidR="00B669C7" w:rsidRPr="00F541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vascular </w:t>
            </w:r>
            <w:r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diseases in diagnostic imagin</w:t>
            </w:r>
            <w:r w:rsidR="00B669C7" w:rsidRPr="00F54102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06A0DFC7" w14:textId="77777777" w:rsidR="00B669C7" w:rsidRPr="00F54102" w:rsidRDefault="00B669C7" w:rsidP="00B669C7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selected diseases of the breast in diagnostic imaging</w:t>
            </w:r>
          </w:p>
          <w:p w14:paraId="64B5926F" w14:textId="77777777" w:rsidR="00855163" w:rsidRPr="00F54102" w:rsidRDefault="00B669C7" w:rsidP="0084683A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selected diseases in pediatric diagnostic imaging</w:t>
            </w:r>
          </w:p>
        </w:tc>
      </w:tr>
    </w:tbl>
    <w:p w14:paraId="63CCBC71" w14:textId="77777777" w:rsidR="00D1635F" w:rsidRPr="00F54102" w:rsidRDefault="00D1635F" w:rsidP="00D1635F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F54102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lastRenderedPageBreak/>
        <w:tab/>
      </w:r>
    </w:p>
    <w:p w14:paraId="2CBCC122" w14:textId="53056E97" w:rsidR="003520E1" w:rsidRPr="003B3C45" w:rsidRDefault="00D1635F" w:rsidP="003B3C45">
      <w:pPr>
        <w:pStyle w:val="Akapitzlist"/>
        <w:numPr>
          <w:ilvl w:val="1"/>
          <w:numId w:val="17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</w:pPr>
      <w:r w:rsidRPr="00F54102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>Education outcomes in the discipline</w:t>
      </w:r>
      <w:bookmarkStart w:id="5" w:name="_GoBack"/>
      <w:bookmarkEnd w:id="5"/>
    </w:p>
    <w:tbl>
      <w:tblPr>
        <w:tblW w:w="9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"/>
        <w:gridCol w:w="7145"/>
        <w:gridCol w:w="1842"/>
      </w:tblGrid>
      <w:tr w:rsidR="00872798" w:rsidRPr="00872798" w14:paraId="06F01E33" w14:textId="77777777" w:rsidTr="00080E68">
        <w:trPr>
          <w:cantSplit/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49F650" w14:textId="77777777" w:rsidR="00872798" w:rsidRPr="00872798" w:rsidRDefault="00872798" w:rsidP="00872798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7279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4769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7279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3A5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7279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Relation to teaching</w:t>
            </w:r>
          </w:p>
          <w:p w14:paraId="1DE8CC3E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7279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872798" w:rsidRPr="00872798" w14:paraId="10F220C1" w14:textId="77777777" w:rsidTr="00080E68">
        <w:trPr>
          <w:trHeight w:val="284"/>
        </w:trPr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3C6E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87279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Pr="008727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, the graduate knows and understands:</w:t>
            </w:r>
          </w:p>
        </w:tc>
      </w:tr>
      <w:tr w:rsidR="00872798" w:rsidRPr="00872798" w14:paraId="5CEF9AE5" w14:textId="77777777" w:rsidTr="00080E6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DF48F5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7FEA55D" w14:textId="77777777" w:rsidR="00872798" w:rsidRPr="00872798" w:rsidRDefault="00872798" w:rsidP="0087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the basic ways of diagnosis and treatment of the fetus;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1AA9C5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E.W5.</w:t>
            </w:r>
          </w:p>
        </w:tc>
      </w:tr>
      <w:tr w:rsidR="00872798" w:rsidRPr="00872798" w14:paraId="210A4D0E" w14:textId="77777777" w:rsidTr="00080E6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162319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4D631A" w14:textId="77777777" w:rsidR="00872798" w:rsidRPr="00872798" w:rsidRDefault="00872798" w:rsidP="0087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environmental and epidemiological conditions for the most common diseases;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DFC160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E.W1.</w:t>
            </w:r>
          </w:p>
        </w:tc>
      </w:tr>
      <w:tr w:rsidR="00872798" w:rsidRPr="00872798" w14:paraId="1E1200BE" w14:textId="77777777" w:rsidTr="00080E6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3AC903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13E310A" w14:textId="77777777" w:rsidR="00872798" w:rsidRPr="00872798" w:rsidRDefault="00872798" w:rsidP="0087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eligibility rules for basic surgeries, invasive diagnostic and treatment procedures, principles concerning conducting these procedures and most common complications;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EC01E8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F.W3.</w:t>
            </w:r>
          </w:p>
        </w:tc>
      </w:tr>
      <w:tr w:rsidR="00872798" w:rsidRPr="00872798" w14:paraId="654C5162" w14:textId="77777777" w:rsidTr="00080E6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B33C3C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W04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1AA103" w14:textId="77777777" w:rsidR="00872798" w:rsidRPr="00872798" w:rsidRDefault="00872798" w:rsidP="0087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the issues concerning modern imaging tests, in particular: </w:t>
            </w:r>
          </w:p>
          <w:p w14:paraId="5E9FDA69" w14:textId="77777777" w:rsidR="00872798" w:rsidRPr="00872798" w:rsidRDefault="00872798" w:rsidP="0087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1) radiological symptomatology of basic diseases, </w:t>
            </w:r>
          </w:p>
          <w:p w14:paraId="358AE4C2" w14:textId="77777777" w:rsidR="00872798" w:rsidRPr="00872798" w:rsidRDefault="00872798" w:rsidP="0087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2) instrumental methods and imaging techniques used to perform medical procedures, </w:t>
            </w:r>
          </w:p>
          <w:p w14:paraId="2C76AE8F" w14:textId="77777777" w:rsidR="00872798" w:rsidRPr="00872798" w:rsidRDefault="00872798" w:rsidP="0087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3) the indications, contraindications and preparation of patients to particular types of imaging tests and contraindications the use of contrast agents;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1373BF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F.W10.</w:t>
            </w:r>
          </w:p>
        </w:tc>
      </w:tr>
      <w:tr w:rsidR="00872798" w:rsidRPr="00872798" w14:paraId="733F4F07" w14:textId="77777777" w:rsidTr="00080E6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B0521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W05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8560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the causes, symptoms, principles of diagnosis and therapeutic procedures for the most frequent diseases of the central nervous system in terms of:</w:t>
            </w:r>
          </w:p>
          <w:p w14:paraId="7DE98B2A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1) a swelling of the brain and its consequences, with particular emphasis on the states of emergency,</w:t>
            </w:r>
          </w:p>
          <w:p w14:paraId="038CBB8E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2) other forms of intracranial narrowness of their consequences, </w:t>
            </w:r>
          </w:p>
          <w:p w14:paraId="4903DC46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3) </w:t>
            </w:r>
            <w:proofErr w:type="spellStart"/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cranio</w:t>
            </w:r>
            <w:proofErr w:type="spellEnd"/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-cerebral injuries </w:t>
            </w:r>
          </w:p>
          <w:p w14:paraId="34265148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4) vascular malformations of the central nervous system, </w:t>
            </w:r>
          </w:p>
          <w:p w14:paraId="3D09078E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5) tumors of the central nervous system, </w:t>
            </w:r>
          </w:p>
          <w:p w14:paraId="1E73A89B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6) diseases of the spine and spinal cord;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09DD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F.W13.</w:t>
            </w:r>
          </w:p>
        </w:tc>
      </w:tr>
      <w:tr w:rsidR="00872798" w:rsidRPr="00872798" w14:paraId="313906F2" w14:textId="77777777" w:rsidTr="00080E68">
        <w:trPr>
          <w:trHeight w:val="284"/>
        </w:trPr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763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872798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87279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Pr="00872798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to:</w:t>
            </w:r>
          </w:p>
        </w:tc>
      </w:tr>
      <w:tr w:rsidR="00872798" w:rsidRPr="00872798" w14:paraId="7F4D1C99" w14:textId="77777777" w:rsidTr="00080E6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CC2D8E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FC90E6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makes conclusions as to the relationship between anatomical structures on the basis of </w:t>
            </w:r>
            <w:proofErr w:type="spellStart"/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intravital</w:t>
            </w:r>
            <w:proofErr w:type="spellEnd"/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diagnostic tests, in particular in the field of radiology (plain images, tests using contrast agents, CT scans and magnetic resonance imaging);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4FD28C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A.U4.</w:t>
            </w:r>
          </w:p>
        </w:tc>
      </w:tr>
      <w:tr w:rsidR="00872798" w:rsidRPr="00872798" w14:paraId="3079A949" w14:textId="77777777" w:rsidTr="00080E6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4F0E52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E539A2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assess harmful ionizing radiation dose and adhere to the principles of radiation protection;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E0A728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B.U2.</w:t>
            </w:r>
          </w:p>
        </w:tc>
      </w:tr>
      <w:tr w:rsidR="00872798" w:rsidRPr="00872798" w14:paraId="34AD791E" w14:textId="77777777" w:rsidTr="00080E68">
        <w:trPr>
          <w:trHeight w:val="28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23BF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U03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82223" w14:textId="77777777" w:rsidR="00872798" w:rsidRPr="00872798" w:rsidRDefault="00872798" w:rsidP="0087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comply with the aseptic and antiseptic rules;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8B0D" w14:textId="77777777" w:rsidR="00872798" w:rsidRPr="00872798" w:rsidRDefault="00872798" w:rsidP="008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727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F.U3.</w:t>
            </w:r>
          </w:p>
        </w:tc>
      </w:tr>
    </w:tbl>
    <w:p w14:paraId="7E0C566D" w14:textId="77777777" w:rsidR="00F54102" w:rsidRPr="00872798" w:rsidRDefault="00872798" w:rsidP="00872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872798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br w:type="page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45"/>
        <w:gridCol w:w="283"/>
        <w:gridCol w:w="425"/>
        <w:gridCol w:w="529"/>
      </w:tblGrid>
      <w:tr w:rsidR="00D76F9A" w:rsidRPr="00F54102" w14:paraId="0BCD1ABD" w14:textId="77777777" w:rsidTr="007741C2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E55" w14:textId="77777777" w:rsidR="00D76F9A" w:rsidRPr="00F54102" w:rsidRDefault="00D76F9A" w:rsidP="00D76F9A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lastRenderedPageBreak/>
              <w:t>Methods of assessment of the intended teaching outcomes</w:t>
            </w:r>
          </w:p>
        </w:tc>
      </w:tr>
      <w:tr w:rsidR="00D76F9A" w:rsidRPr="00F54102" w14:paraId="3456C1CE" w14:textId="77777777" w:rsidTr="007741C2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77F8E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14:paraId="27353B96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14:paraId="403BAA88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05B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D76F9A" w:rsidRPr="00F54102" w14:paraId="204864A4" w14:textId="77777777" w:rsidTr="00D46B8C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5C124" w14:textId="77777777" w:rsidR="00D76F9A" w:rsidRPr="00F54102" w:rsidRDefault="00D76F9A" w:rsidP="00D76F9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DF82F5" w14:textId="77777777" w:rsidR="00D76F9A" w:rsidRPr="00F54102" w:rsidRDefault="00D76F9A" w:rsidP="00D46B8C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Exam </w:t>
            </w:r>
            <w:r w:rsidR="00D46B8C"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written</w:t>
            </w:r>
          </w:p>
          <w:p w14:paraId="74AFB4A9" w14:textId="77777777" w:rsidR="00D46B8C" w:rsidRPr="00F54102" w:rsidRDefault="00D46B8C" w:rsidP="00D46B8C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(test) – practical and theoretical</w:t>
            </w:r>
            <w:r w:rsidR="00F54102"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 parts </w:t>
            </w: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2B86D" w14:textId="77777777" w:rsidR="00D76F9A" w:rsidRPr="00F54102" w:rsidRDefault="00D76F9A" w:rsidP="00D76F9A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9D8FB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5F58A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14:paraId="58099F99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in class</w:t>
            </w:r>
            <w:r w:rsidRPr="00F54102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CA327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BB83B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77796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  <w:p w14:paraId="1EE3B2A0" w14:textId="77777777" w:rsidR="00F54102" w:rsidRPr="00F54102" w:rsidRDefault="00F54102" w:rsidP="00F541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Final passing out written and practical parts</w:t>
            </w:r>
          </w:p>
        </w:tc>
      </w:tr>
      <w:tr w:rsidR="00D76F9A" w:rsidRPr="00F54102" w14:paraId="05FD4556" w14:textId="77777777" w:rsidTr="00D46B8C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9AA1E" w14:textId="77777777" w:rsidR="00D76F9A" w:rsidRPr="00F54102" w:rsidRDefault="00D76F9A" w:rsidP="00D76F9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FFFC3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D3C4E4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52BA1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D7A04C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D5128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0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8F6BA8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2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1FD3F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D76F9A" w:rsidRPr="00F54102" w14:paraId="0EC2BD16" w14:textId="77777777" w:rsidTr="00D46B8C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A00" w14:textId="77777777" w:rsidR="00D76F9A" w:rsidRPr="00F54102" w:rsidRDefault="00D76F9A" w:rsidP="00D76F9A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16FF5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7101AB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9B3BE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5169D3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55A06B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7D768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F5C8B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5DF6F8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863F6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7F7C02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50F94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352BE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BA22C8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531BD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20CC2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1033EF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54045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2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F9F5D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2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B175D9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2CF1D" w14:textId="77777777" w:rsidR="00D76F9A" w:rsidRPr="00F54102" w:rsidRDefault="00D76F9A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52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057BC" w14:textId="77777777" w:rsidR="00D76F9A" w:rsidRPr="00F54102" w:rsidRDefault="00D46B8C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PC</w:t>
            </w:r>
          </w:p>
        </w:tc>
      </w:tr>
      <w:tr w:rsidR="00C753A7" w:rsidRPr="00F54102" w14:paraId="03524FFA" w14:textId="77777777" w:rsidTr="00D46B8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CBD26" w14:textId="77777777" w:rsidR="00C753A7" w:rsidRPr="00F54102" w:rsidRDefault="00C753A7" w:rsidP="00AB3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513193" w14:textId="77777777" w:rsidR="00C753A7" w:rsidRPr="00F54102" w:rsidRDefault="00D46B8C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E794EA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8BDE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A528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C2E4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269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D760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D5B81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44A7B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AA41C0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05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10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DA48F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E23B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C0FB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93FE8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8F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CB3A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F658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7F198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C3B79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</w:tr>
      <w:tr w:rsidR="00C753A7" w:rsidRPr="00F54102" w14:paraId="48BB19D8" w14:textId="77777777" w:rsidTr="00D46B8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2D415" w14:textId="77777777" w:rsidR="00C753A7" w:rsidRPr="00F54102" w:rsidRDefault="00C753A7" w:rsidP="00AB3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EEE31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A49FF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A816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642E9B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5CBB63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9EF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7D63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3266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4E60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D9859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E8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E2F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201C95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56DD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30E7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CFE5B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A30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4D6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49F20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611C3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45A5A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</w:tr>
      <w:tr w:rsidR="00C753A7" w:rsidRPr="00F54102" w14:paraId="37E90F9F" w14:textId="77777777" w:rsidTr="00D46B8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4391" w14:textId="77777777" w:rsidR="00C753A7" w:rsidRPr="00F54102" w:rsidRDefault="00C753A7" w:rsidP="00AB3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BBF230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46CD1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7BBC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2BD73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EC914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0E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315E3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7B598A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6E63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599E3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C1E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D6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E5F5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D890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E3F90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93A5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E2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50E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DCB7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3544C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5A6B3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</w:tr>
      <w:tr w:rsidR="00C753A7" w:rsidRPr="00F54102" w14:paraId="08CBB943" w14:textId="77777777" w:rsidTr="00D46B8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2480" w14:textId="77777777" w:rsidR="00C753A7" w:rsidRPr="00F54102" w:rsidRDefault="00C753A7" w:rsidP="00AB3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C9FEE5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45A1B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1902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4419E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A2CF25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DA3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3A63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9B88E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0F83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9F2315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2F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D15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0DF84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BB24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36E36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D809B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EA13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B0C5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E2558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8CFDA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A9891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</w:tr>
      <w:tr w:rsidR="00C753A7" w:rsidRPr="00F54102" w14:paraId="15E3C946" w14:textId="77777777" w:rsidTr="00D46B8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EF6DE" w14:textId="77777777" w:rsidR="00C753A7" w:rsidRPr="00F54102" w:rsidRDefault="00C753A7" w:rsidP="00AB3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A1469E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1ED61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72CA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48104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A45970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170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67286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85C340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031D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4567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72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D30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8BFCFC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549C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9B54D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12B33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240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AD2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3B89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E088C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AAE77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</w:tr>
      <w:tr w:rsidR="00C753A7" w:rsidRPr="00F54102" w14:paraId="1EEA79BA" w14:textId="77777777" w:rsidTr="00D46B8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530" w14:textId="77777777" w:rsidR="00C753A7" w:rsidRPr="00F54102" w:rsidRDefault="00C753A7" w:rsidP="00AB3B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ABILITIES: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443C9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489BA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4727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99486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7A8DC6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CB4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C67CA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769A0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0033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892F4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654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980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E4A746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1FA5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EA05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FA32A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C9C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27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3BCA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8DF2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6CE7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C753A7" w:rsidRPr="00F54102" w14:paraId="4C0B809A" w14:textId="77777777" w:rsidTr="00D46B8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A2A6" w14:textId="77777777" w:rsidR="00C753A7" w:rsidRPr="00F54102" w:rsidRDefault="00C753A7" w:rsidP="00AB3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08781F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5117A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C7BD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16DC90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185FC6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22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C264B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5F59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AB24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9688F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B8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50B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D3892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1AC4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B28F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DECBE5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CCF5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B8C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D3B795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67F29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90BED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</w:tr>
      <w:tr w:rsidR="00C753A7" w:rsidRPr="00F54102" w14:paraId="52C6D953" w14:textId="77777777" w:rsidTr="00D46B8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775F" w14:textId="77777777" w:rsidR="00C753A7" w:rsidRPr="00F54102" w:rsidRDefault="00C753A7" w:rsidP="00AB3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D7924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D16D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2423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93603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DE2FB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3E6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E58CB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01551C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B0C8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D875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FF4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F9E5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49B62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9EC9A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E675E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72F2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480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7F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B7363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644FA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10482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</w:tr>
      <w:tr w:rsidR="00C753A7" w:rsidRPr="00F54102" w14:paraId="2AB0EF45" w14:textId="77777777" w:rsidTr="00D46B8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26C9" w14:textId="77777777" w:rsidR="00C753A7" w:rsidRPr="00F54102" w:rsidRDefault="00C753A7" w:rsidP="00AB3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B8BA7E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76CF0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ADBA7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494C71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065C6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F1D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5D5A3E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5BED2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55824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3343A8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10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7BCC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328A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BB64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CCEA9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0EF73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089C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2FF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0360F" w14:textId="77777777" w:rsidR="00C753A7" w:rsidRPr="00F54102" w:rsidRDefault="00C753A7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F6B0EC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E0E8C" w14:textId="77777777" w:rsidR="00C753A7" w:rsidRPr="00F54102" w:rsidRDefault="00F54102" w:rsidP="00D76F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X</w:t>
            </w:r>
          </w:p>
        </w:tc>
      </w:tr>
    </w:tbl>
    <w:p w14:paraId="60D7FECF" w14:textId="77777777" w:rsidR="0053612A" w:rsidRPr="00F54102" w:rsidRDefault="0053612A" w:rsidP="005361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F54102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14:paraId="595735BF" w14:textId="77777777" w:rsidR="00F54102" w:rsidRPr="00F54102" w:rsidRDefault="00F54102" w:rsidP="005361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53612A" w:rsidRPr="00F54102" w14:paraId="35654158" w14:textId="77777777" w:rsidTr="007741C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578" w14:textId="77777777" w:rsidR="0053612A" w:rsidRPr="00F54102" w:rsidRDefault="003520E1" w:rsidP="0053612A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br w:type="page"/>
            </w:r>
            <w:r w:rsidR="0053612A"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Criteria of assessment of the intended teaching outcomes</w:t>
            </w:r>
          </w:p>
        </w:tc>
      </w:tr>
      <w:tr w:rsidR="0053612A" w:rsidRPr="00F54102" w14:paraId="5F242519" w14:textId="77777777" w:rsidTr="007741C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A205" w14:textId="77777777" w:rsidR="0053612A" w:rsidRPr="00F54102" w:rsidRDefault="0053612A" w:rsidP="00536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426" w14:textId="77777777" w:rsidR="0053612A" w:rsidRPr="00F54102" w:rsidRDefault="0053612A" w:rsidP="00536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57B2" w14:textId="77777777" w:rsidR="0053612A" w:rsidRPr="00F54102" w:rsidRDefault="0053612A" w:rsidP="00536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53612A" w:rsidRPr="00F54102" w14:paraId="1D16F1BA" w14:textId="77777777" w:rsidTr="007741C2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B01D55" w14:textId="77777777" w:rsidR="0053612A" w:rsidRPr="00F54102" w:rsidRDefault="0053612A" w:rsidP="0053612A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F2E9" w14:textId="77777777" w:rsidR="0053612A" w:rsidRPr="00F54102" w:rsidRDefault="0053612A" w:rsidP="00536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B4DB" w14:textId="77777777" w:rsidR="0053612A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Acquiring 6</w:t>
            </w:r>
            <w:r w:rsidR="00EB4933" w:rsidRPr="00F54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20E1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B4933" w:rsidRPr="00F54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20E1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921FE5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="003520E1" w:rsidRPr="00F54102">
              <w:rPr>
                <w:rFonts w:ascii="Times New Roman" w:hAnsi="Times New Roman" w:cs="Times New Roman"/>
                <w:sz w:val="20"/>
                <w:szCs w:val="20"/>
              </w:rPr>
              <w:t>points</w:t>
            </w:r>
          </w:p>
        </w:tc>
      </w:tr>
      <w:tr w:rsidR="0053612A" w:rsidRPr="00F54102" w14:paraId="164CC4DA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440F1" w14:textId="77777777" w:rsidR="0053612A" w:rsidRPr="00F54102" w:rsidRDefault="0053612A" w:rsidP="005361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543" w14:textId="77777777" w:rsidR="0053612A" w:rsidRPr="00F54102" w:rsidRDefault="0053612A" w:rsidP="00536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284C" w14:textId="77777777" w:rsidR="0053612A" w:rsidRPr="00F54102" w:rsidRDefault="00EB4933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6</w:t>
            </w:r>
            <w:r w:rsidR="00F0516C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9- 76</w:t>
            </w:r>
            <w:r w:rsidR="003520E1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% </w:t>
            </w:r>
            <w:r w:rsidR="00921FE5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="003520E1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points</w:t>
            </w:r>
          </w:p>
        </w:tc>
      </w:tr>
      <w:tr w:rsidR="0053612A" w:rsidRPr="00F54102" w14:paraId="334C0BA2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9F7D" w14:textId="77777777" w:rsidR="0053612A" w:rsidRPr="00F54102" w:rsidRDefault="0053612A" w:rsidP="005361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2C0B" w14:textId="77777777" w:rsidR="0053612A" w:rsidRPr="00F54102" w:rsidRDefault="0053612A" w:rsidP="00536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6D39" w14:textId="77777777" w:rsidR="0053612A" w:rsidRPr="00F54102" w:rsidRDefault="00EB4933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7</w:t>
            </w:r>
            <w:r w:rsidR="00F0516C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7- 84</w:t>
            </w:r>
            <w:r w:rsidR="003520E1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% </w:t>
            </w:r>
            <w:r w:rsidR="00921FE5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="003520E1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points</w:t>
            </w:r>
          </w:p>
        </w:tc>
      </w:tr>
      <w:tr w:rsidR="0053612A" w:rsidRPr="00F54102" w14:paraId="09FFCB5F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71D39" w14:textId="77777777" w:rsidR="0053612A" w:rsidRPr="00F54102" w:rsidRDefault="0053612A" w:rsidP="005361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F3E" w14:textId="77777777" w:rsidR="0053612A" w:rsidRPr="00F54102" w:rsidRDefault="0053612A" w:rsidP="00536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7575" w14:textId="77777777" w:rsidR="0053612A" w:rsidRPr="00F54102" w:rsidRDefault="00F0516C" w:rsidP="00EB493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85</w:t>
            </w:r>
            <w:r w:rsidR="00EB4933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- </w:t>
            </w:r>
            <w:r w:rsidR="003520E1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9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2</w:t>
            </w:r>
            <w:r w:rsidR="003520E1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%</w:t>
            </w:r>
            <w:r w:rsidR="00921FE5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 of possible</w:t>
            </w:r>
            <w:r w:rsidR="003520E1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points</w:t>
            </w:r>
          </w:p>
        </w:tc>
      </w:tr>
      <w:tr w:rsidR="0053612A" w:rsidRPr="00F54102" w14:paraId="4CA81B76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207" w14:textId="77777777" w:rsidR="0053612A" w:rsidRPr="00F54102" w:rsidRDefault="0053612A" w:rsidP="0053612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A7F5" w14:textId="77777777" w:rsidR="0053612A" w:rsidRPr="00F54102" w:rsidRDefault="0053612A" w:rsidP="00536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2B6F" w14:textId="77777777" w:rsidR="0053612A" w:rsidRPr="00F54102" w:rsidRDefault="00EB4933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9</w:t>
            </w:r>
            <w:r w:rsidR="00F0516C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3</w:t>
            </w:r>
            <w:r w:rsidR="003520E1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- 100% </w:t>
            </w:r>
            <w:r w:rsidR="00921FE5"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="003520E1"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points</w:t>
            </w:r>
          </w:p>
        </w:tc>
      </w:tr>
      <w:tr w:rsidR="00F0516C" w:rsidRPr="00F54102" w14:paraId="5D43BF76" w14:textId="77777777" w:rsidTr="007741C2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326B69" w14:textId="77777777" w:rsidR="00F0516C" w:rsidRPr="00F54102" w:rsidRDefault="00F0516C" w:rsidP="00F0516C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en-GB" w:eastAsia="pl-PL"/>
              </w:rPr>
              <w:t>classes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A69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D43C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Acquiring 6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1- 6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% of possible points</w:t>
            </w:r>
          </w:p>
        </w:tc>
      </w:tr>
      <w:tr w:rsidR="00F0516C" w:rsidRPr="00F54102" w14:paraId="63BCE107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FE84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FF7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118A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6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9- 76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% 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points</w:t>
            </w:r>
          </w:p>
        </w:tc>
      </w:tr>
      <w:tr w:rsidR="00F0516C" w:rsidRPr="00F54102" w14:paraId="2A8F3A28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BA29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0F6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ED96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7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7- 84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% 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points</w:t>
            </w:r>
          </w:p>
        </w:tc>
      </w:tr>
      <w:tr w:rsidR="00F0516C" w:rsidRPr="00F54102" w14:paraId="326B2B12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6DFE1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24A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CBC6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85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- 9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2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%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 of possible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points</w:t>
            </w:r>
          </w:p>
        </w:tc>
      </w:tr>
      <w:tr w:rsidR="00F0516C" w:rsidRPr="00F54102" w14:paraId="043226F8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799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C0E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05E7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9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3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- 100% 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points</w:t>
            </w:r>
          </w:p>
        </w:tc>
      </w:tr>
      <w:tr w:rsidR="00F0516C" w:rsidRPr="00F54102" w14:paraId="448C57AA" w14:textId="77777777" w:rsidTr="007741C2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DA67A" w14:textId="77777777" w:rsidR="00F0516C" w:rsidRPr="00F54102" w:rsidRDefault="00F0516C" w:rsidP="00F0516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Practical classes*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5A82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EBF0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Acquiring 6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1- 6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>% of possible points</w:t>
            </w:r>
          </w:p>
        </w:tc>
      </w:tr>
      <w:tr w:rsidR="00F0516C" w:rsidRPr="00F54102" w14:paraId="5CD75FAF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E9CD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D87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5EFF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6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9- 76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% 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points</w:t>
            </w:r>
          </w:p>
        </w:tc>
      </w:tr>
      <w:tr w:rsidR="00F0516C" w:rsidRPr="00F54102" w14:paraId="400DE373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EB0F0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467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5565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7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7- 84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% 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points</w:t>
            </w:r>
          </w:p>
        </w:tc>
      </w:tr>
      <w:tr w:rsidR="00F0516C" w:rsidRPr="00F54102" w14:paraId="4708B907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B9202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1C2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6335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85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- 9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2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%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 of possible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points</w:t>
            </w:r>
          </w:p>
        </w:tc>
      </w:tr>
      <w:tr w:rsidR="00F0516C" w:rsidRPr="00F54102" w14:paraId="118CA0A5" w14:textId="77777777" w:rsidTr="007741C2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40A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CF3" w14:textId="77777777" w:rsidR="00F0516C" w:rsidRPr="00F54102" w:rsidRDefault="00F0516C" w:rsidP="00F0516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DD89" w14:textId="77777777" w:rsidR="00F0516C" w:rsidRPr="00F54102" w:rsidRDefault="00F0516C" w:rsidP="00F0516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Acquiring 9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3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- 100% </w:t>
            </w:r>
            <w:r w:rsidRPr="00F54102">
              <w:rPr>
                <w:rFonts w:ascii="Times New Roman" w:hAnsi="Times New Roman" w:cs="Times New Roman"/>
                <w:sz w:val="20"/>
                <w:szCs w:val="20"/>
              </w:rPr>
              <w:t xml:space="preserve">of possible </w:t>
            </w:r>
            <w:r w:rsidRPr="00F5410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points</w:t>
            </w:r>
          </w:p>
        </w:tc>
      </w:tr>
    </w:tbl>
    <w:p w14:paraId="5AFBA58B" w14:textId="77777777" w:rsidR="00437865" w:rsidRDefault="00437865" w:rsidP="0053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14:paraId="030AA9E7" w14:textId="77777777" w:rsidR="00F0516C" w:rsidRDefault="00437865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br w:type="page"/>
      </w:r>
    </w:p>
    <w:p w14:paraId="5CC077FB" w14:textId="77777777" w:rsidR="0053612A" w:rsidRPr="00F54102" w:rsidRDefault="0053612A" w:rsidP="0053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14:paraId="5EC7CBDF" w14:textId="77777777" w:rsidR="0053612A" w:rsidRPr="00F54102" w:rsidRDefault="0053612A" w:rsidP="001F178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F5410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53612A" w:rsidRPr="00F54102" w14:paraId="27F27BAC" w14:textId="77777777" w:rsidTr="007741C2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5153C" w14:textId="77777777" w:rsidR="0053612A" w:rsidRPr="00F54102" w:rsidRDefault="0053612A" w:rsidP="00536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75DD" w14:textId="77777777" w:rsidR="0053612A" w:rsidRPr="00F54102" w:rsidRDefault="0053612A" w:rsidP="00536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3520E1" w:rsidRPr="00F54102" w14:paraId="6161AC5E" w14:textId="77777777" w:rsidTr="007741C2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F4DE7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5748" w14:textId="77777777" w:rsidR="003520E1" w:rsidRPr="00F54102" w:rsidRDefault="003520E1" w:rsidP="0053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14:paraId="520D401E" w14:textId="77777777" w:rsidR="003520E1" w:rsidRPr="00F54102" w:rsidRDefault="003520E1" w:rsidP="005361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3520E1" w:rsidRPr="00F54102" w14:paraId="1C49F47E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1E7A72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C619F" w14:textId="77777777" w:rsidR="003520E1" w:rsidRPr="00F54102" w:rsidRDefault="003520E1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55</w:t>
            </w:r>
          </w:p>
        </w:tc>
      </w:tr>
      <w:tr w:rsidR="003520E1" w:rsidRPr="00F54102" w14:paraId="6B2E7B5F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5568B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0B5C" w14:textId="77777777" w:rsidR="003520E1" w:rsidRPr="00F54102" w:rsidRDefault="003520E1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3520E1" w:rsidRPr="00F54102" w14:paraId="0E60059F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D921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BD4D" w14:textId="77777777" w:rsidR="003520E1" w:rsidRPr="00F54102" w:rsidRDefault="003520E1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40</w:t>
            </w:r>
          </w:p>
        </w:tc>
      </w:tr>
      <w:tr w:rsidR="003520E1" w:rsidRPr="00F54102" w14:paraId="3AE1E833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465A7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76AF" w14:textId="77777777" w:rsidR="003520E1" w:rsidRPr="00F54102" w:rsidRDefault="003520E1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3520E1" w:rsidRPr="00F54102" w14:paraId="5DE539BB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5B117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7A8D" w14:textId="77777777" w:rsidR="003520E1" w:rsidRPr="00F54102" w:rsidRDefault="003520E1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3520E1" w:rsidRPr="00F54102" w14:paraId="41236899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E491DA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BC26A6" w14:textId="77777777" w:rsidR="003520E1" w:rsidRPr="00F54102" w:rsidRDefault="00DD635E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20</w:t>
            </w:r>
          </w:p>
        </w:tc>
      </w:tr>
      <w:tr w:rsidR="003520E1" w:rsidRPr="00F54102" w14:paraId="643AE6F5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09B90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9EF5" w14:textId="77777777" w:rsidR="003520E1" w:rsidRPr="00F54102" w:rsidRDefault="00DD635E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</w:t>
            </w:r>
          </w:p>
        </w:tc>
      </w:tr>
      <w:tr w:rsidR="003520E1" w:rsidRPr="00F54102" w14:paraId="350262D5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298F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23A6" w14:textId="77777777" w:rsidR="003520E1" w:rsidRPr="00F54102" w:rsidRDefault="00DD635E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3520E1" w:rsidRPr="00F54102" w14:paraId="4F2D8298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662D1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9B2CF" w14:textId="77777777" w:rsidR="003520E1" w:rsidRPr="00F54102" w:rsidRDefault="00DD635E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</w:t>
            </w:r>
          </w:p>
        </w:tc>
      </w:tr>
      <w:tr w:rsidR="003520E1" w:rsidRPr="00F54102" w14:paraId="44BBC75C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E16E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F522" w14:textId="77777777" w:rsidR="003520E1" w:rsidRPr="00F54102" w:rsidRDefault="003520E1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3520E1" w:rsidRPr="00F54102" w14:paraId="37D6FCF1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BDC20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B14E" w14:textId="77777777" w:rsidR="003520E1" w:rsidRPr="00F54102" w:rsidRDefault="003520E1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3520E1" w:rsidRPr="00F54102" w14:paraId="2815E791" w14:textId="77777777" w:rsidTr="00DD635E">
        <w:trPr>
          <w:trHeight w:val="248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269EA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10F8" w14:textId="77777777" w:rsidR="003520E1" w:rsidRPr="00F54102" w:rsidRDefault="003520E1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3520E1" w:rsidRPr="00F54102" w14:paraId="6E442C77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61679C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0C5E2" w14:textId="77777777" w:rsidR="003520E1" w:rsidRPr="00F54102" w:rsidRDefault="00DD635E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75</w:t>
            </w:r>
          </w:p>
        </w:tc>
      </w:tr>
      <w:tr w:rsidR="003520E1" w:rsidRPr="00F54102" w14:paraId="5BE0A2FF" w14:textId="77777777" w:rsidTr="007741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6AC85E" w14:textId="77777777" w:rsidR="003520E1" w:rsidRPr="00F54102" w:rsidRDefault="003520E1" w:rsidP="005361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590CB" w14:textId="77777777" w:rsidR="003520E1" w:rsidRPr="00F54102" w:rsidRDefault="00DD635E" w:rsidP="00DD63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F541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3</w:t>
            </w:r>
          </w:p>
        </w:tc>
      </w:tr>
    </w:tbl>
    <w:p w14:paraId="53D9F604" w14:textId="77777777" w:rsidR="0053612A" w:rsidRPr="00F54102" w:rsidRDefault="0053612A" w:rsidP="0053612A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</w:p>
    <w:p w14:paraId="6BBFC813" w14:textId="77777777" w:rsidR="0053612A" w:rsidRPr="00F54102" w:rsidRDefault="0053612A" w:rsidP="005361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14:paraId="376B6BD3" w14:textId="77777777" w:rsidR="0053612A" w:rsidRPr="00F54102" w:rsidRDefault="0053612A" w:rsidP="0053612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F54102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F54102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14:paraId="2F145F49" w14:textId="77777777" w:rsidR="0053612A" w:rsidRPr="00F54102" w:rsidRDefault="0053612A" w:rsidP="0053612A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F54102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   </w:t>
      </w:r>
    </w:p>
    <w:p w14:paraId="3B9840FF" w14:textId="77777777" w:rsidR="0053612A" w:rsidRPr="00F54102" w:rsidRDefault="0053612A" w:rsidP="0053612A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F54102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.......................................................................................................................</w:t>
      </w:r>
    </w:p>
    <w:p w14:paraId="5B02496E" w14:textId="77777777" w:rsidR="003B1A4A" w:rsidRPr="00F54102" w:rsidRDefault="003B1A4A"/>
    <w:sectPr w:rsidR="003B1A4A" w:rsidRPr="00F54102" w:rsidSect="007741C2">
      <w:head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E6915" w14:textId="77777777" w:rsidR="00536792" w:rsidRDefault="00536792">
      <w:pPr>
        <w:spacing w:after="0" w:line="240" w:lineRule="auto"/>
      </w:pPr>
      <w:r>
        <w:separator/>
      </w:r>
    </w:p>
  </w:endnote>
  <w:endnote w:type="continuationSeparator" w:id="0">
    <w:p w14:paraId="4E5EA870" w14:textId="77777777" w:rsidR="00536792" w:rsidRDefault="0053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A9B5F" w14:textId="77777777" w:rsidR="00536792" w:rsidRDefault="00536792">
      <w:pPr>
        <w:spacing w:after="0" w:line="240" w:lineRule="auto"/>
      </w:pPr>
      <w:r>
        <w:separator/>
      </w:r>
    </w:p>
  </w:footnote>
  <w:footnote w:type="continuationSeparator" w:id="0">
    <w:p w14:paraId="06EDBADC" w14:textId="77777777" w:rsidR="00536792" w:rsidRDefault="0053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2C480" w14:textId="77777777" w:rsidR="007741C2" w:rsidRPr="00EE2575" w:rsidRDefault="007741C2" w:rsidP="007741C2">
    <w:pPr>
      <w:jc w:val="right"/>
      <w:rPr>
        <w:b/>
        <w:sz w:val="16"/>
        <w:szCs w:val="16"/>
        <w:lang w:val="en-GB"/>
      </w:rPr>
    </w:pPr>
  </w:p>
  <w:p w14:paraId="031955F8" w14:textId="77777777" w:rsidR="007741C2" w:rsidRDefault="007741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4D6341E"/>
    <w:multiLevelType w:val="hybridMultilevel"/>
    <w:tmpl w:val="5630D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05B"/>
    <w:multiLevelType w:val="hybridMultilevel"/>
    <w:tmpl w:val="CECC0F7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A43165"/>
    <w:multiLevelType w:val="multilevel"/>
    <w:tmpl w:val="52223C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b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b w:val="0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b w:val="0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b w:val="0"/>
      </w:rPr>
    </w:lvl>
  </w:abstractNum>
  <w:abstractNum w:abstractNumId="4" w15:restartNumberingAfterBreak="0">
    <w:nsid w:val="105114B4"/>
    <w:multiLevelType w:val="multilevel"/>
    <w:tmpl w:val="E87206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1B50D02"/>
    <w:multiLevelType w:val="multilevel"/>
    <w:tmpl w:val="8D5C90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2C37A1B"/>
    <w:multiLevelType w:val="hybridMultilevel"/>
    <w:tmpl w:val="59C41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54E89"/>
    <w:multiLevelType w:val="hybridMultilevel"/>
    <w:tmpl w:val="D0E45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D1B98"/>
    <w:multiLevelType w:val="hybridMultilevel"/>
    <w:tmpl w:val="7A4E5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B2968"/>
    <w:multiLevelType w:val="hybridMultilevel"/>
    <w:tmpl w:val="7736F5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CBA334C"/>
    <w:multiLevelType w:val="multilevel"/>
    <w:tmpl w:val="4732C1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FC32AA7"/>
    <w:multiLevelType w:val="multilevel"/>
    <w:tmpl w:val="E75AED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25F3D9D"/>
    <w:multiLevelType w:val="multilevel"/>
    <w:tmpl w:val="D64A6E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0CA549C"/>
    <w:multiLevelType w:val="multilevel"/>
    <w:tmpl w:val="DF9A9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16" w15:restartNumberingAfterBreak="0">
    <w:nsid w:val="77845C0F"/>
    <w:multiLevelType w:val="multilevel"/>
    <w:tmpl w:val="DF9A9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17" w15:restartNumberingAfterBreak="0">
    <w:nsid w:val="7E0D1DB4"/>
    <w:multiLevelType w:val="hybridMultilevel"/>
    <w:tmpl w:val="ADEA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7"/>
  </w:num>
  <w:num w:numId="5">
    <w:abstractNumId w:val="17"/>
  </w:num>
  <w:num w:numId="6">
    <w:abstractNumId w:val="3"/>
  </w:num>
  <w:num w:numId="7">
    <w:abstractNumId w:val="14"/>
  </w:num>
  <w:num w:numId="8">
    <w:abstractNumId w:val="4"/>
  </w:num>
  <w:num w:numId="9">
    <w:abstractNumId w:val="5"/>
  </w:num>
  <w:num w:numId="10">
    <w:abstractNumId w:val="12"/>
  </w:num>
  <w:num w:numId="11">
    <w:abstractNumId w:val="1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8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2A"/>
    <w:rsid w:val="000967E7"/>
    <w:rsid w:val="001348AE"/>
    <w:rsid w:val="001F1789"/>
    <w:rsid w:val="00302992"/>
    <w:rsid w:val="003520E1"/>
    <w:rsid w:val="003A1DCB"/>
    <w:rsid w:val="003B1A4A"/>
    <w:rsid w:val="003B3C45"/>
    <w:rsid w:val="003B4D19"/>
    <w:rsid w:val="00437865"/>
    <w:rsid w:val="004669A8"/>
    <w:rsid w:val="0053612A"/>
    <w:rsid w:val="00536792"/>
    <w:rsid w:val="005A2FC0"/>
    <w:rsid w:val="005A3008"/>
    <w:rsid w:val="005C6586"/>
    <w:rsid w:val="006426E3"/>
    <w:rsid w:val="00657A56"/>
    <w:rsid w:val="006A35D9"/>
    <w:rsid w:val="006F05F5"/>
    <w:rsid w:val="00743FEF"/>
    <w:rsid w:val="00746BBE"/>
    <w:rsid w:val="00764005"/>
    <w:rsid w:val="00771D06"/>
    <w:rsid w:val="007741C2"/>
    <w:rsid w:val="0084683A"/>
    <w:rsid w:val="00855163"/>
    <w:rsid w:val="00872798"/>
    <w:rsid w:val="008E01E9"/>
    <w:rsid w:val="00921FE5"/>
    <w:rsid w:val="00976843"/>
    <w:rsid w:val="0098228B"/>
    <w:rsid w:val="009A7B16"/>
    <w:rsid w:val="009D4A89"/>
    <w:rsid w:val="00A0236C"/>
    <w:rsid w:val="00AE4507"/>
    <w:rsid w:val="00B1785A"/>
    <w:rsid w:val="00B271A9"/>
    <w:rsid w:val="00B541F3"/>
    <w:rsid w:val="00B669C7"/>
    <w:rsid w:val="00C20685"/>
    <w:rsid w:val="00C641DD"/>
    <w:rsid w:val="00C753A7"/>
    <w:rsid w:val="00C866C7"/>
    <w:rsid w:val="00C967F5"/>
    <w:rsid w:val="00CB25FF"/>
    <w:rsid w:val="00CE08EF"/>
    <w:rsid w:val="00D1635F"/>
    <w:rsid w:val="00D46B8C"/>
    <w:rsid w:val="00D76F9A"/>
    <w:rsid w:val="00D87EF9"/>
    <w:rsid w:val="00DD635E"/>
    <w:rsid w:val="00DE21E9"/>
    <w:rsid w:val="00E036C8"/>
    <w:rsid w:val="00E1265B"/>
    <w:rsid w:val="00E7484B"/>
    <w:rsid w:val="00E85B70"/>
    <w:rsid w:val="00EA4C97"/>
    <w:rsid w:val="00EB4933"/>
    <w:rsid w:val="00F0516C"/>
    <w:rsid w:val="00F36244"/>
    <w:rsid w:val="00F5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7C34C"/>
  <w15:docId w15:val="{AF1F7E4C-679F-4834-A95B-9D98101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A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361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612A"/>
  </w:style>
  <w:style w:type="paragraph" w:styleId="Akapitzlist">
    <w:name w:val="List Paragraph"/>
    <w:basedOn w:val="Normalny"/>
    <w:uiPriority w:val="34"/>
    <w:qFormat/>
    <w:rsid w:val="00D1635F"/>
    <w:pPr>
      <w:ind w:left="720"/>
      <w:contextualSpacing/>
    </w:pPr>
  </w:style>
  <w:style w:type="character" w:customStyle="1" w:styleId="gt-text">
    <w:name w:val="gt-text"/>
    <w:basedOn w:val="Domylnaczcionkaakapitu"/>
    <w:rsid w:val="00D1635F"/>
  </w:style>
  <w:style w:type="character" w:styleId="Hipercze">
    <w:name w:val="Hyperlink"/>
    <w:basedOn w:val="Domylnaczcionkaakapitu"/>
    <w:uiPriority w:val="99"/>
    <w:unhideWhenUsed/>
    <w:rsid w:val="00743FE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wierz200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Aneta Widak</cp:lastModifiedBy>
  <cp:revision>6</cp:revision>
  <dcterms:created xsi:type="dcterms:W3CDTF">2021-02-12T08:06:00Z</dcterms:created>
  <dcterms:modified xsi:type="dcterms:W3CDTF">2024-09-17T06:08:00Z</dcterms:modified>
</cp:coreProperties>
</file>